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D7302" w14:paraId="5C51FD7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D7302" w14:paraId="5F485531" w14:textId="77777777" w:rsidTr="006039F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4A9F6090" w14:textId="30EBBFDC" w:rsidR="004D7302" w:rsidRDefault="00F6138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F2C1FA1" wp14:editId="1AEDE366">
                        <wp:extent cx="5142914" cy="434767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904805_785756441601568_851914957_n (1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9044" cy="4352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28B1">
                    <w:rPr>
                      <w:rFonts w:ascii="Arial" w:hAnsi="Arial" w:cs="Arial"/>
                      <w:noProof/>
                      <w:color w:val="auto"/>
                      <w:sz w:val="32"/>
                      <w:szCs w:val="32"/>
                      <w:lang w:eastAsia="en-US"/>
                    </w:rPr>
                    <w:drawing>
                      <wp:anchor distT="36576" distB="36576" distL="36576" distR="36576" simplePos="0" relativeHeight="251659264" behindDoc="0" locked="0" layoutInCell="1" allowOverlap="1" wp14:anchorId="10871F04" wp14:editId="0F3FCC3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572000" cy="77025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770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D7302" w14:paraId="73D6CAC3" w14:textId="77777777" w:rsidTr="006039F6">
              <w:trPr>
                <w:trHeight w:hRule="exact" w:val="5760"/>
              </w:trPr>
              <w:tc>
                <w:tcPr>
                  <w:tcW w:w="7200" w:type="dxa"/>
                </w:tcPr>
                <w:p w14:paraId="74F933AE" w14:textId="77777777" w:rsidR="00A24319" w:rsidRPr="00545DF8" w:rsidRDefault="00A24319" w:rsidP="00C37427">
                  <w:pPr>
                    <w:pStyle w:val="Title"/>
                    <w:jc w:val="center"/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</w:pPr>
                </w:p>
                <w:p w14:paraId="17409638" w14:textId="372FBB85" w:rsidR="004D7302" w:rsidRPr="00545DF8" w:rsidRDefault="00B83D34" w:rsidP="00C37427">
                  <w:pPr>
                    <w:pStyle w:val="Title"/>
                    <w:jc w:val="center"/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</w:pPr>
                  <w:r w:rsidRPr="00545DF8"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  <w:t>B</w:t>
                  </w:r>
                  <w:r w:rsidR="00EE65E2" w:rsidRPr="00545DF8"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  <w:t>AZA EDUCATION ACADEMIC YEAR 2016-2017</w:t>
                  </w:r>
                  <w:r w:rsidRPr="00545DF8"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  <w:t xml:space="preserve"> REPORT</w:t>
                  </w:r>
                  <w:r w:rsidR="00545DF8" w:rsidRPr="00545DF8">
                    <w:rPr>
                      <w:rFonts w:ascii="Marker Felt" w:hAnsi="Marker Felt"/>
                      <w:b/>
                      <w:color w:val="97C83C" w:themeColor="accent2"/>
                      <w:sz w:val="40"/>
                      <w:szCs w:val="40"/>
                    </w:rPr>
                    <w:t xml:space="preserve"> FOR GSI</w:t>
                  </w:r>
                </w:p>
                <w:p w14:paraId="23CFAD80" w14:textId="77777777" w:rsidR="00C37427" w:rsidRPr="00C37427" w:rsidRDefault="00C37427" w:rsidP="00C37427"/>
                <w:p w14:paraId="713FC217" w14:textId="77777777" w:rsidR="006B5649" w:rsidRDefault="00420750" w:rsidP="00A162D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156B9">
                    <w:rPr>
                      <w:rFonts w:ascii="Arial" w:eastAsia="Times New Roman" w:hAnsi="Arial" w:cs="Arial"/>
                      <w:bCs/>
                      <w:color w:val="000000"/>
                      <w:kern w:val="28"/>
                      <w:lang w:eastAsia="en-US"/>
                      <w14:cntxtAlts/>
                    </w:rPr>
                    <w:t>BazaBaza Corporation, a 501(c) charitable organization</w:t>
                  </w:r>
                  <w:r w:rsidRPr="002156B9">
                    <w:rPr>
                      <w:rFonts w:ascii="Arial" w:eastAsia="Times New Roman" w:hAnsi="Arial" w:cs="Arial"/>
                      <w:color w:val="000000"/>
                      <w:kern w:val="28"/>
                      <w:lang w:eastAsia="en-US"/>
                      <w14:cntxtAlts/>
                    </w:rPr>
                    <w:t xml:space="preserve"> </w:t>
                  </w:r>
                  <w:r w:rsidR="00A162D9" w:rsidRPr="002156B9">
                    <w:rPr>
                      <w:rFonts w:ascii="Arial" w:eastAsia="Times New Roman" w:hAnsi="Arial" w:cs="Arial"/>
                      <w:color w:val="000000"/>
                      <w:kern w:val="28"/>
                      <w:lang w:eastAsia="en-US"/>
                      <w14:cntxtAlts/>
                    </w:rPr>
                    <w:t xml:space="preserve">simply 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Baza</w:t>
                  </w:r>
                  <w:r w:rsidR="006A0146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-education promote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>s</w:t>
                  </w:r>
                  <w:r w:rsidR="006A0146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quality education and life coaching for the</w:t>
                  </w:r>
                  <w:r w:rsidR="006B564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under-privileged across Africa.</w:t>
                  </w:r>
                  <w:r w:rsidR="00440F61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</w:t>
                  </w:r>
                  <w:r w:rsidR="00A162D9" w:rsidRPr="002156B9">
                    <w:rPr>
                      <w:rFonts w:ascii="Arial" w:hAnsi="Arial" w:cs="Arial"/>
                      <w:color w:val="auto"/>
                      <w:lang w:eastAsia="en-US"/>
                    </w:rPr>
                    <w:t xml:space="preserve"> </w:t>
                  </w:r>
                  <w:r w:rsidR="00A162D9" w:rsidRPr="002156B9">
                    <w:rPr>
                      <w:rFonts w:ascii="Arial" w:hAnsi="Arial" w:cs="Arial"/>
                    </w:rPr>
                    <w:t xml:space="preserve">A specific action has been taken since 2012 in Togo through </w:t>
                  </w:r>
                  <w:r w:rsidR="006039F6" w:rsidRPr="002156B9">
                    <w:rPr>
                      <w:rFonts w:ascii="Arial" w:hAnsi="Arial" w:cs="Arial"/>
                    </w:rPr>
                    <w:t>the implementation</w:t>
                  </w:r>
                  <w:r w:rsidR="005128B1" w:rsidRPr="002156B9">
                    <w:rPr>
                      <w:rFonts w:ascii="Arial" w:hAnsi="Arial" w:cs="Arial"/>
                      <w:b/>
                      <w:bCs/>
                    </w:rPr>
                    <w:t xml:space="preserve"> of after-</w:t>
                  </w:r>
                  <w:r w:rsidR="006B5649" w:rsidRPr="002156B9">
                    <w:rPr>
                      <w:rFonts w:ascii="Arial" w:hAnsi="Arial" w:cs="Arial"/>
                      <w:b/>
                      <w:bCs/>
                    </w:rPr>
                    <w:t>school tutoring program</w:t>
                  </w:r>
                  <w:r w:rsidR="006B5649" w:rsidRPr="002156B9">
                    <w:rPr>
                      <w:rFonts w:ascii="Arial" w:hAnsi="Arial" w:cs="Arial"/>
                    </w:rPr>
                    <w:t xml:space="preserve"> in different part</w:t>
                  </w:r>
                  <w:r w:rsidR="009D0802" w:rsidRPr="002156B9">
                    <w:rPr>
                      <w:rFonts w:ascii="Arial" w:hAnsi="Arial" w:cs="Arial"/>
                    </w:rPr>
                    <w:t>s</w:t>
                  </w:r>
                  <w:r w:rsidR="006B5649" w:rsidRPr="002156B9">
                    <w:rPr>
                      <w:rFonts w:ascii="Arial" w:hAnsi="Arial" w:cs="Arial"/>
                    </w:rPr>
                    <w:t xml:space="preserve"> of the country. </w:t>
                  </w:r>
                  <w:r w:rsidR="002156B9" w:rsidRPr="002156B9">
                    <w:rPr>
                      <w:rFonts w:ascii="Arial" w:hAnsi="Arial" w:cs="Arial"/>
                    </w:rPr>
                    <w:t xml:space="preserve">Here is the report of our activities for the year 2015-2016 as </w:t>
                  </w:r>
                  <w:r w:rsidR="003C7A06" w:rsidRPr="002156B9">
                    <w:rPr>
                      <w:rFonts w:ascii="Arial" w:hAnsi="Arial" w:cs="Arial"/>
                    </w:rPr>
                    <w:t>pertained</w:t>
                  </w:r>
                  <w:r w:rsidR="002156B9" w:rsidRPr="002156B9">
                    <w:rPr>
                      <w:rFonts w:ascii="Arial" w:hAnsi="Arial" w:cs="Arial"/>
                    </w:rPr>
                    <w:t xml:space="preserve"> to the use of the fund received through Global</w:t>
                  </w:r>
                  <w:r w:rsidR="003C7A06">
                    <w:rPr>
                      <w:rFonts w:ascii="Arial" w:hAnsi="Arial" w:cs="Arial"/>
                    </w:rPr>
                    <w:t xml:space="preserve"> </w:t>
                  </w:r>
                  <w:r w:rsidR="002156B9" w:rsidRPr="002156B9">
                    <w:rPr>
                      <w:rFonts w:ascii="Arial" w:hAnsi="Arial" w:cs="Arial"/>
                    </w:rPr>
                    <w:t>Sou</w:t>
                  </w:r>
                  <w:r w:rsidR="002156B9">
                    <w:rPr>
                      <w:rFonts w:ascii="Arial" w:hAnsi="Arial" w:cs="Arial"/>
                    </w:rPr>
                    <w:t>l International</w:t>
                  </w:r>
                </w:p>
                <w:p w14:paraId="3605EE35" w14:textId="77777777" w:rsidR="006039F6" w:rsidRPr="006039F6" w:rsidRDefault="002156B9" w:rsidP="006039F6">
                  <w:pPr>
                    <w:pStyle w:val="Heading1"/>
                    <w:jc w:val="center"/>
                    <w:rPr>
                      <w:color w:val="7030A0"/>
                      <w:lang w:eastAsia="en-US"/>
                    </w:rPr>
                  </w:pPr>
                  <w:r>
                    <w:rPr>
                      <w:color w:val="7030A0"/>
                    </w:rPr>
                    <w:t>Thank you for making</w:t>
                  </w:r>
                  <w:r w:rsidR="006039F6" w:rsidRPr="006039F6">
                    <w:rPr>
                      <w:color w:val="7030A0"/>
                    </w:rPr>
                    <w:t xml:space="preserve"> this program possible</w:t>
                  </w:r>
                </w:p>
                <w:p w14:paraId="1C9038DA" w14:textId="77777777" w:rsidR="006B5649" w:rsidRDefault="006B5649" w:rsidP="006B5649">
                  <w:pPr>
                    <w:widowControl w:val="0"/>
                    <w:rPr>
                      <w:rFonts w:ascii="Calibri" w:hAnsi="Calibri" w:cs="Times New Roman"/>
                    </w:rPr>
                  </w:pPr>
                  <w:r>
                    <w:t> </w:t>
                  </w:r>
                </w:p>
                <w:p w14:paraId="63E1D59D" w14:textId="77777777" w:rsidR="006B5649" w:rsidRDefault="006B5649" w:rsidP="00420750">
                  <w:pPr>
                    <w:widowControl w:val="0"/>
                    <w:spacing w:after="120" w:line="285" w:lineRule="auto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en-US"/>
                      <w14:cntxtAlts/>
                    </w:rPr>
                  </w:pPr>
                </w:p>
                <w:p w14:paraId="69CCE0BE" w14:textId="77777777" w:rsidR="00420750" w:rsidRDefault="00420750"/>
              </w:tc>
            </w:tr>
            <w:tr w:rsidR="004D7302" w14:paraId="79151896" w14:textId="77777777" w:rsidTr="006039F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22D90B5" w14:textId="0C30FE4D" w:rsidR="004D7302" w:rsidRDefault="004D7302"/>
              </w:tc>
            </w:tr>
          </w:tbl>
          <w:p w14:paraId="395D3278" w14:textId="77777777" w:rsidR="004D7302" w:rsidRDefault="004D7302"/>
        </w:tc>
        <w:tc>
          <w:tcPr>
            <w:tcW w:w="144" w:type="dxa"/>
          </w:tcPr>
          <w:p w14:paraId="476608B9" w14:textId="77777777" w:rsidR="004D7302" w:rsidRDefault="004D730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D7302" w14:paraId="1BACD577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306986F6" w14:textId="77777777" w:rsidR="004D7302" w:rsidRPr="00C37427" w:rsidRDefault="00B83D34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C37427">
                    <w:rPr>
                      <w:sz w:val="32"/>
                      <w:szCs w:val="32"/>
                    </w:rPr>
                    <w:t xml:space="preserve">Outline </w:t>
                  </w:r>
                </w:p>
                <w:p w14:paraId="5B6B5878" w14:textId="77777777" w:rsidR="004D7302" w:rsidRDefault="004D7302">
                  <w:pPr>
                    <w:pStyle w:val="Line"/>
                  </w:pPr>
                </w:p>
                <w:p w14:paraId="402DC9E9" w14:textId="77777777" w:rsidR="00B83D34" w:rsidRDefault="00B83D34">
                  <w:pPr>
                    <w:pStyle w:val="Heading2"/>
                  </w:pPr>
                  <w:r>
                    <w:t>BAZA-EDUCATION</w:t>
                  </w:r>
                </w:p>
                <w:p w14:paraId="37A7D313" w14:textId="307C2139" w:rsidR="004D7302" w:rsidRDefault="001A7685">
                  <w:pPr>
                    <w:pStyle w:val="Heading2"/>
                  </w:pPr>
                  <w:r>
                    <w:t>2016-2017</w:t>
                  </w:r>
                  <w:r w:rsidR="00B83D34">
                    <w:t xml:space="preserve"> </w:t>
                  </w:r>
                  <w:r w:rsidR="006A0146">
                    <w:t xml:space="preserve">TUTORING ACTIVITIES </w:t>
                  </w:r>
                  <w:r w:rsidR="00C37427">
                    <w:t>in TOGO</w:t>
                  </w:r>
                  <w:r w:rsidR="00B83D34">
                    <w:t xml:space="preserve"> </w:t>
                  </w:r>
                </w:p>
                <w:p w14:paraId="3C595B2A" w14:textId="77777777" w:rsidR="00B83D34" w:rsidRPr="00B83D34" w:rsidRDefault="00B83D34" w:rsidP="00B83D34">
                  <w:pPr>
                    <w:pStyle w:val="Line"/>
                  </w:pPr>
                  <w:r>
                    <w:t xml:space="preserve">2015-2016 </w:t>
                  </w:r>
                </w:p>
                <w:p w14:paraId="4B0B3D3D" w14:textId="77777777" w:rsidR="000842ED" w:rsidRDefault="000842ED" w:rsidP="000842ED">
                  <w:pPr>
                    <w:pStyle w:val="Heading2"/>
                  </w:pPr>
                  <w:r>
                    <w:t>OTHER SUPPORTS</w:t>
                  </w:r>
                </w:p>
                <w:p w14:paraId="093924FB" w14:textId="77777777" w:rsidR="004D7302" w:rsidRDefault="004D7302">
                  <w:pPr>
                    <w:pStyle w:val="Line"/>
                  </w:pPr>
                </w:p>
                <w:p w14:paraId="704C6029" w14:textId="77777777" w:rsidR="004D7302" w:rsidRDefault="004D7302">
                  <w:pPr>
                    <w:pStyle w:val="Line"/>
                  </w:pPr>
                </w:p>
                <w:p w14:paraId="3D1200D4" w14:textId="77777777" w:rsidR="000842ED" w:rsidRDefault="000842ED" w:rsidP="000842ED">
                  <w:pPr>
                    <w:pStyle w:val="Heading2"/>
                  </w:pPr>
                  <w:r>
                    <w:t>CLASS PASSING RATES</w:t>
                  </w:r>
                </w:p>
                <w:p w14:paraId="76B68946" w14:textId="77777777" w:rsidR="004D7302" w:rsidRDefault="004D7302">
                  <w:pPr>
                    <w:pStyle w:val="Line"/>
                  </w:pPr>
                </w:p>
                <w:p w14:paraId="53BD2E7A" w14:textId="77777777" w:rsidR="004D7302" w:rsidRDefault="002156B9" w:rsidP="006A0146">
                  <w:pPr>
                    <w:pStyle w:val="Heading2"/>
                  </w:pPr>
                  <w:r>
                    <w:t>FINANCIAL RE</w:t>
                  </w:r>
                  <w:r w:rsidR="00A72BE4">
                    <w:t>PORT</w:t>
                  </w:r>
                  <w:r w:rsidR="006A0146">
                    <w:t xml:space="preserve"> </w:t>
                  </w:r>
                </w:p>
              </w:tc>
            </w:tr>
            <w:tr w:rsidR="004D7302" w14:paraId="3DD0A60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5085F339" w14:textId="77777777" w:rsidR="004D7302" w:rsidRDefault="004D7302"/>
              </w:tc>
            </w:tr>
            <w:tr w:rsidR="004D7302" w14:paraId="79B76EB0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087D351B" w14:textId="77777777" w:rsidR="004D7302" w:rsidRDefault="00A162D9">
                  <w:pPr>
                    <w:pStyle w:val="Heading3"/>
                  </w:pPr>
                  <w:r>
                    <w:t>Baza education</w:t>
                  </w:r>
                </w:p>
                <w:p w14:paraId="466AFDE3" w14:textId="67D9635E" w:rsidR="004D7302" w:rsidRPr="005128B1" w:rsidRDefault="006A2A6B" w:rsidP="005128B1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eastAsia="en-US"/>
                      <w14:cntxtAlts/>
                    </w:rPr>
                  </w:pPr>
                  <w:sdt>
                    <w:sdtPr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id w:val="857003158"/>
                      <w:placeholder>
                        <w:docPart w:val="6C27ED9092004710B58A00A23B5E7E94"/>
                      </w:placeholder>
                      <w:text w:multiLine="1"/>
                    </w:sdtPr>
                    <w:sdtContent>
                      <w:r w:rsidR="00A162D9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PO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Box:  90637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  <w:t xml:space="preserve">Nashville 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  <w:r w:rsidR="003C7A06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Tennessee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37209</w:t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  <w:r w:rsidR="005128B1" w:rsidRPr="000842ED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br/>
                      </w:r>
                    </w:sdtContent>
                  </w:sdt>
                  <w:r w:rsidR="00F6138E">
                    <w:rPr>
                      <w:color w:val="FFFFFF" w:themeColor="background1"/>
                      <w:sz w:val="20"/>
                      <w:szCs w:val="20"/>
                    </w:rPr>
                    <w:t>www.bazabazaprojects</w:t>
                  </w:r>
                  <w:r w:rsidR="00A162D9" w:rsidRPr="005128B1">
                    <w:rPr>
                      <w:color w:val="FFFFFF" w:themeColor="background1"/>
                      <w:sz w:val="20"/>
                      <w:szCs w:val="20"/>
                    </w:rPr>
                    <w:t>.org</w:t>
                  </w:r>
                </w:p>
                <w:p w14:paraId="119AC655" w14:textId="77777777" w:rsidR="004D7302" w:rsidRDefault="004D7302" w:rsidP="005128B1">
                  <w:pPr>
                    <w:pStyle w:val="Date"/>
                  </w:pPr>
                </w:p>
              </w:tc>
            </w:tr>
          </w:tbl>
          <w:p w14:paraId="0D1E3E8A" w14:textId="77777777" w:rsidR="004D7302" w:rsidRDefault="004D7302"/>
        </w:tc>
      </w:tr>
    </w:tbl>
    <w:p w14:paraId="50767794" w14:textId="77777777" w:rsidR="004D7302" w:rsidRDefault="004D7302">
      <w:pPr>
        <w:pStyle w:val="NoSpacing"/>
      </w:pPr>
    </w:p>
    <w:p w14:paraId="6BD65A6E" w14:textId="77777777" w:rsidR="006039F6" w:rsidRPr="00211026" w:rsidRDefault="006039F6">
      <w:pPr>
        <w:pStyle w:val="NoSpacing"/>
        <w:rPr>
          <w:rFonts w:ascii="Arial" w:hAnsi="Arial" w:cs="Arial"/>
        </w:rPr>
      </w:pPr>
    </w:p>
    <w:p w14:paraId="19581CDC" w14:textId="6AA5B3F8" w:rsidR="006039F6" w:rsidRPr="00211026" w:rsidRDefault="006039F6">
      <w:pPr>
        <w:pStyle w:val="NoSpacing"/>
        <w:rPr>
          <w:rFonts w:ascii="Arial" w:hAnsi="Arial" w:cs="Arial"/>
          <w:b/>
          <w:sz w:val="36"/>
          <w:szCs w:val="36"/>
        </w:rPr>
      </w:pPr>
      <w:r w:rsidRPr="00211026">
        <w:rPr>
          <w:rFonts w:ascii="Arial" w:hAnsi="Arial" w:cs="Arial"/>
          <w:b/>
          <w:sz w:val="36"/>
          <w:szCs w:val="36"/>
        </w:rPr>
        <w:t>I-</w:t>
      </w:r>
      <w:r w:rsidR="000842ED" w:rsidRPr="00211026">
        <w:rPr>
          <w:rFonts w:ascii="Arial" w:hAnsi="Arial" w:cs="Arial"/>
          <w:b/>
          <w:sz w:val="36"/>
          <w:szCs w:val="36"/>
        </w:rPr>
        <w:t xml:space="preserve"> </w:t>
      </w:r>
      <w:r w:rsidR="004B7952">
        <w:rPr>
          <w:rFonts w:ascii="Arial" w:hAnsi="Arial" w:cs="Arial"/>
          <w:b/>
          <w:sz w:val="36"/>
          <w:szCs w:val="36"/>
          <w:u w:val="single"/>
        </w:rPr>
        <w:t>Baza-Education Activities 2016-201</w:t>
      </w:r>
      <w:r w:rsidR="002156B9">
        <w:rPr>
          <w:rFonts w:ascii="Arial" w:hAnsi="Arial" w:cs="Arial"/>
          <w:b/>
          <w:sz w:val="36"/>
          <w:szCs w:val="36"/>
          <w:u w:val="single"/>
        </w:rPr>
        <w:t xml:space="preserve"> sponsored by GSI</w:t>
      </w:r>
    </w:p>
    <w:p w14:paraId="6457D0CD" w14:textId="77777777" w:rsidR="006039F6" w:rsidRPr="00211026" w:rsidRDefault="006039F6">
      <w:pPr>
        <w:pStyle w:val="NoSpacing"/>
        <w:rPr>
          <w:rFonts w:ascii="Arial" w:hAnsi="Arial" w:cs="Arial"/>
        </w:rPr>
      </w:pPr>
    </w:p>
    <w:p w14:paraId="17F2411C" w14:textId="27820691" w:rsidR="006039F6" w:rsidRPr="00545DF8" w:rsidRDefault="006039F6" w:rsidP="006039F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A1A1A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Baza Education officia</w:t>
      </w:r>
      <w:r w:rsidR="005A2674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lly opened classes on 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We</w:t>
      </w:r>
      <w:r w:rsidR="00A7151D" w:rsidRPr="00545DF8">
        <w:rPr>
          <w:rFonts w:ascii="Arial" w:hAnsi="Arial" w:cs="Arial"/>
          <w:color w:val="3E3C39"/>
          <w:spacing w:val="2"/>
          <w:sz w:val="36"/>
          <w:szCs w:val="36"/>
        </w:rPr>
        <w:t>d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nesday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</w:t>
      </w:r>
      <w:r w:rsidR="005A2674" w:rsidRPr="00545DF8">
        <w:rPr>
          <w:rFonts w:ascii="Arial" w:hAnsi="Arial" w:cs="Arial"/>
          <w:sz w:val="36"/>
          <w:szCs w:val="36"/>
        </w:rPr>
        <w:t>February 1st</w:t>
      </w:r>
      <w:r w:rsidRPr="00545DF8">
        <w:rPr>
          <w:rFonts w:ascii="Arial" w:hAnsi="Arial" w:cs="Arial"/>
          <w:sz w:val="36"/>
          <w:szCs w:val="36"/>
        </w:rPr>
        <w:t>, 201</w:t>
      </w:r>
      <w:r w:rsidR="005A2674" w:rsidRPr="00545DF8">
        <w:rPr>
          <w:rFonts w:ascii="Arial" w:hAnsi="Arial" w:cs="Arial"/>
          <w:sz w:val="36"/>
          <w:szCs w:val="36"/>
        </w:rPr>
        <w:t>7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in its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localities in Togo</w:t>
      </w:r>
      <w:r w:rsidR="00FE0243" w:rsidRPr="00545DF8">
        <w:rPr>
          <w:rFonts w:ascii="Arial" w:hAnsi="Arial" w:cs="Arial"/>
          <w:color w:val="3E3C39"/>
          <w:spacing w:val="2"/>
          <w:sz w:val="36"/>
          <w:szCs w:val="36"/>
        </w:rPr>
        <w:t>. T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he tutor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s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’ orientation</w:t>
      </w:r>
      <w:r w:rsidR="00FE0243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and training se</w:t>
      </w:r>
      <w:r w:rsidR="005A2674" w:rsidRPr="00545DF8">
        <w:rPr>
          <w:rFonts w:ascii="Arial" w:hAnsi="Arial" w:cs="Arial"/>
          <w:color w:val="3E3C39"/>
          <w:spacing w:val="2"/>
          <w:sz w:val="36"/>
          <w:szCs w:val="36"/>
        </w:rPr>
        <w:t>ssion have been held on Saturday January 28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th, 2017</w:t>
      </w:r>
      <w:r w:rsidR="00FE0243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; it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was a successful event.  We chose our new students in exam classe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s based </w:t>
      </w:r>
      <w:r w:rsidR="00C71DB4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on 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>the r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eport card of </w:t>
      </w:r>
      <w:r w:rsidR="003C7A06" w:rsidRPr="00545DF8">
        <w:rPr>
          <w:rFonts w:ascii="Arial" w:hAnsi="Arial" w:cs="Arial"/>
          <w:color w:val="3E3C39"/>
          <w:spacing w:val="2"/>
          <w:sz w:val="36"/>
          <w:szCs w:val="36"/>
        </w:rPr>
        <w:t>2015;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also we had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the assistance of teachers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>who provide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>d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us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with the list </w:t>
      </w:r>
      <w:r w:rsidRPr="00545DF8">
        <w:rPr>
          <w:rFonts w:ascii="Arial" w:hAnsi="Arial" w:cs="Arial"/>
          <w:color w:val="1A1A1A"/>
          <w:sz w:val="36"/>
          <w:szCs w:val="36"/>
        </w:rPr>
        <w:t>of students in need both academically</w:t>
      </w:r>
      <w:r w:rsidR="00BB02D9" w:rsidRPr="00545DF8">
        <w:rPr>
          <w:rFonts w:ascii="Arial" w:hAnsi="Arial" w:cs="Arial"/>
          <w:color w:val="1A1A1A"/>
          <w:sz w:val="36"/>
          <w:szCs w:val="36"/>
        </w:rPr>
        <w:t xml:space="preserve"> and financially in</w:t>
      </w:r>
      <w:r w:rsidR="00CA71B3" w:rsidRPr="00545DF8">
        <w:rPr>
          <w:rFonts w:ascii="Arial" w:hAnsi="Arial" w:cs="Arial"/>
          <w:color w:val="1A1A1A"/>
          <w:sz w:val="36"/>
          <w:szCs w:val="36"/>
        </w:rPr>
        <w:t xml:space="preserve"> 2017</w:t>
      </w:r>
      <w:r w:rsidRPr="00545DF8">
        <w:rPr>
          <w:rFonts w:ascii="Arial" w:hAnsi="Arial" w:cs="Arial"/>
          <w:color w:val="1A1A1A"/>
          <w:sz w:val="36"/>
          <w:szCs w:val="36"/>
        </w:rPr>
        <w:t>.</w:t>
      </w:r>
    </w:p>
    <w:p w14:paraId="43B89395" w14:textId="1441439D" w:rsidR="00BB02D9" w:rsidRPr="00545DF8" w:rsidRDefault="00BB02D9" w:rsidP="006039F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A special attention has been given to the students who are in exam classes and preparing for state examina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tions.</w:t>
      </w:r>
    </w:p>
    <w:p w14:paraId="1B028EC0" w14:textId="5CD72CFC" w:rsidR="002156B9" w:rsidRPr="00545DF8" w:rsidRDefault="002156B9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The local committee</w:t>
      </w:r>
      <w:r w:rsidR="00BB02D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</w:t>
      </w:r>
      <w:r w:rsidR="006039F6" w:rsidRPr="00545DF8">
        <w:rPr>
          <w:rFonts w:ascii="Arial" w:hAnsi="Arial" w:cs="Arial"/>
          <w:color w:val="3E3C39"/>
          <w:spacing w:val="2"/>
          <w:sz w:val="36"/>
          <w:szCs w:val="36"/>
        </w:rPr>
        <w:t>distributed school supplies to our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students.</w:t>
      </w:r>
    </w:p>
    <w:p w14:paraId="4C2B2A80" w14:textId="77777777" w:rsidR="006039F6" w:rsidRPr="00545DF8" w:rsidRDefault="002156B9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During the year o</w:t>
      </w:r>
      <w:r w:rsidR="006039F6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ur tutors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had taught</w:t>
      </w:r>
      <w:r w:rsidR="006039F6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every Saturday for 5 hours and every Wednesday afternoon for 2 hours.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They also provided one on one tutoring and coaching </w:t>
      </w:r>
      <w:r w:rsidR="006039F6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with the students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that had been identified as falling behind in their academics.</w:t>
      </w:r>
    </w:p>
    <w:p w14:paraId="2F0A46AB" w14:textId="1722BB25" w:rsidR="006039F6" w:rsidRPr="00545DF8" w:rsidRDefault="006039F6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Our classes were closed right bef</w:t>
      </w:r>
      <w:r w:rsidR="00F50AFF" w:rsidRPr="00545DF8">
        <w:rPr>
          <w:rFonts w:ascii="Arial" w:hAnsi="Arial" w:cs="Arial"/>
          <w:color w:val="3E3C39"/>
          <w:spacing w:val="2"/>
          <w:sz w:val="36"/>
          <w:szCs w:val="36"/>
        </w:rPr>
        <w:t>ore state exam on July 11, 2017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and the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result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>s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of the exam 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>were in at</w:t>
      </w:r>
      <w:r w:rsidR="00F50AFF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the end of August</w:t>
      </w:r>
      <w:r w:rsidR="002156B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2016.</w:t>
      </w:r>
      <w:r w:rsidR="00A2431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The money provided by GSI was used to pay for the tutors, coordinators, </w:t>
      </w:r>
      <w:r w:rsidR="003C7A06" w:rsidRPr="00545DF8">
        <w:rPr>
          <w:rFonts w:ascii="Arial" w:hAnsi="Arial" w:cs="Arial"/>
          <w:color w:val="3E3C39"/>
          <w:spacing w:val="2"/>
          <w:sz w:val="36"/>
          <w:szCs w:val="36"/>
        </w:rPr>
        <w:t>and schools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</w:t>
      </w:r>
      <w:r w:rsidR="00F50AFF" w:rsidRPr="00545DF8">
        <w:rPr>
          <w:rFonts w:ascii="Arial" w:hAnsi="Arial" w:cs="Arial"/>
          <w:color w:val="3E3C39"/>
          <w:spacing w:val="2"/>
          <w:sz w:val="36"/>
          <w:szCs w:val="36"/>
        </w:rPr>
        <w:t>supplies for ten</w:t>
      </w:r>
      <w:r w:rsidR="00A24319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villages.</w:t>
      </w:r>
    </w:p>
    <w:p w14:paraId="3845E39D" w14:textId="1112AFC4" w:rsidR="000842ED" w:rsidRPr="00211026" w:rsidRDefault="000842ED" w:rsidP="006039F6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b/>
          <w:color w:val="3E3C39"/>
          <w:spacing w:val="2"/>
          <w:sz w:val="32"/>
          <w:szCs w:val="32"/>
        </w:rPr>
      </w:pPr>
      <w:r w:rsidRPr="00211026">
        <w:rPr>
          <w:rFonts w:ascii="Arial" w:hAnsi="Arial" w:cs="Arial"/>
          <w:b/>
          <w:color w:val="3E3C39"/>
          <w:spacing w:val="2"/>
          <w:sz w:val="32"/>
          <w:szCs w:val="32"/>
        </w:rPr>
        <w:t xml:space="preserve">II- </w:t>
      </w:r>
      <w:r w:rsidR="002156B9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 xml:space="preserve">Other </w:t>
      </w:r>
      <w:r w:rsidRPr="009D0802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>supports</w:t>
      </w:r>
      <w:r w:rsidR="00C15BDC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 xml:space="preserve"> that were</w:t>
      </w:r>
      <w:r w:rsidR="002156B9">
        <w:rPr>
          <w:rFonts w:ascii="Arial" w:hAnsi="Arial" w:cs="Arial"/>
          <w:b/>
          <w:color w:val="3E3C39"/>
          <w:spacing w:val="2"/>
          <w:sz w:val="32"/>
          <w:szCs w:val="32"/>
          <w:u w:val="single"/>
        </w:rPr>
        <w:t xml:space="preserve"> provided to the students</w:t>
      </w:r>
    </w:p>
    <w:p w14:paraId="038E4D5E" w14:textId="77777777" w:rsidR="006039F6" w:rsidRPr="00545DF8" w:rsidRDefault="00C71DB4" w:rsidP="00C71D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School kits: </w:t>
      </w:r>
      <w:r w:rsidR="00A24319" w:rsidRPr="00545DF8">
        <w:rPr>
          <w:rFonts w:ascii="Arial" w:hAnsi="Arial" w:cs="Arial"/>
          <w:color w:val="3E3C39"/>
          <w:spacing w:val="2"/>
          <w:sz w:val="36"/>
          <w:szCs w:val="36"/>
        </w:rPr>
        <w:t>With the money provided by GSI, w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e gave out school kits, uniforms, shoes and other basics necessities, school supplies, uniforms, shoes and more</w:t>
      </w:r>
      <w:r w:rsidR="00A24319" w:rsidRPr="00545DF8">
        <w:rPr>
          <w:rFonts w:ascii="Arial" w:hAnsi="Arial" w:cs="Arial"/>
          <w:color w:val="3E3C39"/>
          <w:spacing w:val="2"/>
          <w:sz w:val="36"/>
          <w:szCs w:val="36"/>
        </w:rPr>
        <w:t>.</w:t>
      </w:r>
    </w:p>
    <w:p w14:paraId="6ED229A3" w14:textId="4A06F643" w:rsidR="00C541C5" w:rsidRPr="00545DF8" w:rsidRDefault="00C541C5" w:rsidP="00C71D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Our students had a chance to learn this year about crafting during the summer Break. Add pretty beads to a shoe or a bag. Now they are making a little money on their own on the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lastRenderedPageBreak/>
        <w:t>village ma</w:t>
      </w:r>
      <w:r w:rsidR="000441BE" w:rsidRPr="00545DF8">
        <w:rPr>
          <w:rFonts w:ascii="Arial" w:hAnsi="Arial" w:cs="Arial"/>
          <w:color w:val="3E3C39"/>
          <w:spacing w:val="2"/>
          <w:sz w:val="36"/>
          <w:szCs w:val="36"/>
        </w:rPr>
        <w:t>r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ket days. We used some of the GSI money to pay the</w:t>
      </w:r>
      <w:r w:rsidR="000441BE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</w:t>
      </w:r>
      <w:r w:rsidR="00F50AFF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craft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instructors. I will include </w:t>
      </w:r>
      <w:r w:rsidR="00F50AFF"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the images of 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>the products that our student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s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made during the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ir</w:t>
      </w: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classes</w:t>
      </w:r>
      <w:r w:rsidR="00C15BDC" w:rsidRPr="00545DF8">
        <w:rPr>
          <w:rFonts w:ascii="Arial" w:hAnsi="Arial" w:cs="Arial"/>
          <w:color w:val="3E3C39"/>
          <w:spacing w:val="2"/>
          <w:sz w:val="36"/>
          <w:szCs w:val="36"/>
        </w:rPr>
        <w:t>.</w:t>
      </w:r>
    </w:p>
    <w:p w14:paraId="7054C869" w14:textId="3784273D" w:rsidR="00AB20EE" w:rsidRPr="00545DF8" w:rsidRDefault="00EE65E2" w:rsidP="006661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We have 5 High school graduates from our programs that will be our new tutors next years. They will give back to a program that </w:t>
      </w:r>
      <w:r w:rsidR="0066612C" w:rsidRPr="00545DF8">
        <w:rPr>
          <w:rFonts w:ascii="Arial" w:hAnsi="Arial" w:cs="Arial"/>
          <w:color w:val="3E3C39"/>
          <w:spacing w:val="2"/>
          <w:sz w:val="36"/>
          <w:szCs w:val="36"/>
        </w:rPr>
        <w:t>had helped them all this years.</w:t>
      </w:r>
    </w:p>
    <w:p w14:paraId="14EDBE8F" w14:textId="5D34B04A" w:rsidR="00C15BDC" w:rsidRPr="00545DF8" w:rsidRDefault="00C15BDC" w:rsidP="006661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rFonts w:ascii="Arial" w:hAnsi="Arial" w:cs="Arial"/>
          <w:color w:val="3E3C39"/>
          <w:spacing w:val="2"/>
          <w:sz w:val="36"/>
          <w:szCs w:val="36"/>
        </w:rPr>
      </w:pPr>
      <w:r w:rsidRPr="00545DF8">
        <w:rPr>
          <w:rFonts w:ascii="Arial" w:hAnsi="Arial" w:cs="Arial"/>
          <w:color w:val="3E3C39"/>
          <w:spacing w:val="2"/>
          <w:sz w:val="36"/>
          <w:szCs w:val="36"/>
        </w:rPr>
        <w:t>We have signed a partnership with Hope Commi</w:t>
      </w:r>
      <w:r w:rsidR="00A7151D" w:rsidRPr="00545DF8">
        <w:rPr>
          <w:rFonts w:ascii="Arial" w:hAnsi="Arial" w:cs="Arial"/>
          <w:color w:val="3E3C39"/>
          <w:spacing w:val="2"/>
          <w:sz w:val="36"/>
          <w:szCs w:val="36"/>
        </w:rPr>
        <w:t>s</w:t>
      </w:r>
      <w:r w:rsidR="00F6138E">
        <w:rPr>
          <w:rFonts w:ascii="Arial" w:hAnsi="Arial" w:cs="Arial"/>
          <w:color w:val="3E3C39"/>
          <w:spacing w:val="2"/>
          <w:sz w:val="36"/>
          <w:szCs w:val="36"/>
        </w:rPr>
        <w:t xml:space="preserve">sion, a charitable </w:t>
      </w:r>
      <w:proofErr w:type="spellStart"/>
      <w:r w:rsidR="00F6138E">
        <w:rPr>
          <w:rFonts w:ascii="Arial" w:hAnsi="Arial" w:cs="Arial"/>
          <w:color w:val="3E3C39"/>
          <w:spacing w:val="2"/>
          <w:sz w:val="36"/>
          <w:szCs w:val="36"/>
        </w:rPr>
        <w:t>orgniz</w:t>
      </w:r>
      <w:bookmarkStart w:id="0" w:name="_GoBack"/>
      <w:bookmarkEnd w:id="0"/>
      <w:r w:rsidRPr="00545DF8">
        <w:rPr>
          <w:rFonts w:ascii="Arial" w:hAnsi="Arial" w:cs="Arial"/>
          <w:color w:val="3E3C39"/>
          <w:spacing w:val="2"/>
          <w:sz w:val="36"/>
          <w:szCs w:val="36"/>
        </w:rPr>
        <w:t>ation</w:t>
      </w:r>
      <w:proofErr w:type="spellEnd"/>
      <w:r w:rsidRPr="00545DF8">
        <w:rPr>
          <w:rFonts w:ascii="Arial" w:hAnsi="Arial" w:cs="Arial"/>
          <w:color w:val="3E3C39"/>
          <w:spacing w:val="2"/>
          <w:sz w:val="36"/>
          <w:szCs w:val="36"/>
        </w:rPr>
        <w:t xml:space="preserve"> that teach visited</w:t>
      </w:r>
    </w:p>
    <w:p w14:paraId="7F9968C4" w14:textId="7FBDE499" w:rsidR="00AB20EE" w:rsidRPr="00211026" w:rsidRDefault="00AB20EE">
      <w:pPr>
        <w:pStyle w:val="NoSpacing"/>
        <w:rPr>
          <w:rFonts w:ascii="Arial" w:hAnsi="Arial" w:cs="Arial"/>
          <w:b/>
          <w:sz w:val="32"/>
          <w:szCs w:val="32"/>
        </w:rPr>
      </w:pPr>
      <w:r w:rsidRPr="00211026">
        <w:rPr>
          <w:rFonts w:ascii="Arial" w:hAnsi="Arial" w:cs="Arial"/>
          <w:b/>
          <w:sz w:val="32"/>
          <w:szCs w:val="32"/>
        </w:rPr>
        <w:t xml:space="preserve">III- </w:t>
      </w:r>
      <w:r w:rsidR="0066612C">
        <w:rPr>
          <w:rFonts w:ascii="Arial" w:hAnsi="Arial" w:cs="Arial"/>
          <w:b/>
          <w:sz w:val="32"/>
          <w:szCs w:val="32"/>
        </w:rPr>
        <w:t xml:space="preserve">Exam </w:t>
      </w:r>
      <w:r w:rsidRPr="009D0802">
        <w:rPr>
          <w:rFonts w:ascii="Arial" w:hAnsi="Arial" w:cs="Arial"/>
          <w:b/>
          <w:sz w:val="32"/>
          <w:szCs w:val="32"/>
          <w:u w:val="single"/>
        </w:rPr>
        <w:t>Class Passing Rates</w:t>
      </w:r>
    </w:p>
    <w:p w14:paraId="3B551486" w14:textId="77777777" w:rsidR="00A72BE4" w:rsidRPr="00211026" w:rsidRDefault="00A72BE4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A01331E" w14:textId="4242B8ED" w:rsidR="00A24319" w:rsidRPr="00545DF8" w:rsidRDefault="00A24319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Here is our students result at the state examination for the year</w:t>
      </w:r>
      <w:r w:rsidR="0084540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2016-2017</w:t>
      </w:r>
      <w:r w:rsidR="003C7A06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for the localities sponsored by GSI</w:t>
      </w:r>
      <w:r w:rsidR="00CF6710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. </w:t>
      </w:r>
      <w:r w:rsidR="00500393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This year the government added one more month to</w:t>
      </w:r>
      <w:r w:rsidR="00A7151D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the</w:t>
      </w:r>
      <w:r w:rsidR="00500393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school years.</w:t>
      </w:r>
    </w:p>
    <w:p w14:paraId="2B12E8F5" w14:textId="77777777" w:rsidR="00A72BE4" w:rsidRPr="009D0802" w:rsidRDefault="00A72BE4">
      <w:pPr>
        <w:pStyle w:val="NoSpacing"/>
        <w:rPr>
          <w:rFonts w:ascii="Arial" w:hAnsi="Arial" w:cs="Arial"/>
          <w:sz w:val="32"/>
          <w:szCs w:val="32"/>
        </w:rPr>
      </w:pPr>
    </w:p>
    <w:p w14:paraId="0F7FB76E" w14:textId="77777777" w:rsidR="00AB20EE" w:rsidRPr="00211026" w:rsidRDefault="00AB20EE">
      <w:pPr>
        <w:pStyle w:val="NoSpacing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3264"/>
        <w:gridCol w:w="2286"/>
        <w:gridCol w:w="2126"/>
        <w:gridCol w:w="2282"/>
      </w:tblGrid>
      <w:tr w:rsidR="00860AB1" w:rsidRPr="00211026" w14:paraId="329DC4B4" w14:textId="77777777" w:rsidTr="00860AB1">
        <w:trPr>
          <w:jc w:val="center"/>
        </w:trPr>
        <w:tc>
          <w:tcPr>
            <w:tcW w:w="1058" w:type="dxa"/>
          </w:tcPr>
          <w:p w14:paraId="31ACA1D2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8CB3B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Villages</w:t>
            </w:r>
          </w:p>
        </w:tc>
        <w:tc>
          <w:tcPr>
            <w:tcW w:w="2286" w:type="dxa"/>
          </w:tcPr>
          <w:p w14:paraId="20297D63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of students</w:t>
            </w:r>
          </w:p>
        </w:tc>
        <w:tc>
          <w:tcPr>
            <w:tcW w:w="2126" w:type="dxa"/>
          </w:tcPr>
          <w:p w14:paraId="0432B677" w14:textId="5B102745" w:rsidR="00860AB1" w:rsidRPr="00211026" w:rsidRDefault="00500393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 of Succeeded Students</w:t>
            </w:r>
          </w:p>
        </w:tc>
        <w:tc>
          <w:tcPr>
            <w:tcW w:w="2282" w:type="dxa"/>
          </w:tcPr>
          <w:p w14:paraId="72BC0877" w14:textId="656F91A1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Success Rates</w:t>
            </w:r>
          </w:p>
        </w:tc>
      </w:tr>
      <w:tr w:rsidR="00860AB1" w:rsidRPr="00211026" w14:paraId="6FB332B0" w14:textId="77777777" w:rsidTr="00860AB1">
        <w:trPr>
          <w:jc w:val="center"/>
        </w:trPr>
        <w:tc>
          <w:tcPr>
            <w:tcW w:w="1058" w:type="dxa"/>
          </w:tcPr>
          <w:p w14:paraId="698FF073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264" w:type="dxa"/>
          </w:tcPr>
          <w:p w14:paraId="52085B6B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Adakpame</w:t>
            </w:r>
          </w:p>
        </w:tc>
        <w:tc>
          <w:tcPr>
            <w:tcW w:w="2286" w:type="dxa"/>
          </w:tcPr>
          <w:p w14:paraId="25A80A70" w14:textId="52D667A0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065E7FBF" w14:textId="1C1B3D58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282" w:type="dxa"/>
          </w:tcPr>
          <w:p w14:paraId="3AA53A1D" w14:textId="288EB911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0E1BB45E" w14:textId="77777777" w:rsidTr="00860AB1">
        <w:trPr>
          <w:jc w:val="center"/>
        </w:trPr>
        <w:tc>
          <w:tcPr>
            <w:tcW w:w="1058" w:type="dxa"/>
          </w:tcPr>
          <w:p w14:paraId="48AC8711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64" w:type="dxa"/>
          </w:tcPr>
          <w:p w14:paraId="1DC67E34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Adetsikope</w:t>
            </w:r>
          </w:p>
        </w:tc>
        <w:tc>
          <w:tcPr>
            <w:tcW w:w="2286" w:type="dxa"/>
          </w:tcPr>
          <w:p w14:paraId="62E4615D" w14:textId="2E17275B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14:paraId="1E6BA6D1" w14:textId="069BA2DF" w:rsidR="00860AB1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2282" w:type="dxa"/>
          </w:tcPr>
          <w:p w14:paraId="6E7809C5" w14:textId="72576932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</w:t>
            </w:r>
            <w:r w:rsidRPr="0021102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860AB1" w:rsidRPr="00211026" w14:paraId="1D75345C" w14:textId="77777777" w:rsidTr="00860AB1">
        <w:trPr>
          <w:jc w:val="center"/>
        </w:trPr>
        <w:tc>
          <w:tcPr>
            <w:tcW w:w="1058" w:type="dxa"/>
          </w:tcPr>
          <w:p w14:paraId="57E33FE8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64" w:type="dxa"/>
          </w:tcPr>
          <w:p w14:paraId="4417853E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Cacaveli</w:t>
            </w:r>
          </w:p>
        </w:tc>
        <w:tc>
          <w:tcPr>
            <w:tcW w:w="2286" w:type="dxa"/>
          </w:tcPr>
          <w:p w14:paraId="555F6CD2" w14:textId="061BE215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39C01E85" w14:textId="76BCEB62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2282" w:type="dxa"/>
          </w:tcPr>
          <w:p w14:paraId="48DE9133" w14:textId="22EB58F3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76817FCC" w14:textId="77777777" w:rsidTr="00860AB1">
        <w:trPr>
          <w:jc w:val="center"/>
        </w:trPr>
        <w:tc>
          <w:tcPr>
            <w:tcW w:w="1058" w:type="dxa"/>
          </w:tcPr>
          <w:p w14:paraId="3466774D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264" w:type="dxa"/>
          </w:tcPr>
          <w:p w14:paraId="59FBA28F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1102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Dalave</w:t>
            </w:r>
          </w:p>
        </w:tc>
        <w:tc>
          <w:tcPr>
            <w:tcW w:w="2286" w:type="dxa"/>
          </w:tcPr>
          <w:p w14:paraId="25981CC5" w14:textId="1E2E2DE1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14:paraId="63E2839D" w14:textId="489F11CD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282" w:type="dxa"/>
          </w:tcPr>
          <w:p w14:paraId="57947CB8" w14:textId="1A5FAFA8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7F0A5754" w14:textId="77777777" w:rsidTr="00860AB1">
        <w:trPr>
          <w:jc w:val="center"/>
        </w:trPr>
        <w:tc>
          <w:tcPr>
            <w:tcW w:w="1058" w:type="dxa"/>
          </w:tcPr>
          <w:p w14:paraId="6110B6F5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102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3264" w:type="dxa"/>
          </w:tcPr>
          <w:p w14:paraId="5947CCF6" w14:textId="77777777" w:rsidR="00860AB1" w:rsidRPr="00211026" w:rsidRDefault="00860AB1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Sagbado</w:t>
            </w:r>
          </w:p>
        </w:tc>
        <w:tc>
          <w:tcPr>
            <w:tcW w:w="2286" w:type="dxa"/>
          </w:tcPr>
          <w:p w14:paraId="328EF227" w14:textId="77777777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47092670" w14:textId="197AC16A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282" w:type="dxa"/>
          </w:tcPr>
          <w:p w14:paraId="30EC9484" w14:textId="03E01819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1026"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098306FC" w14:textId="77777777" w:rsidTr="00860AB1">
        <w:trPr>
          <w:jc w:val="center"/>
        </w:trPr>
        <w:tc>
          <w:tcPr>
            <w:tcW w:w="1058" w:type="dxa"/>
          </w:tcPr>
          <w:p w14:paraId="2997AFBE" w14:textId="677E5168" w:rsidR="00860AB1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264" w:type="dxa"/>
          </w:tcPr>
          <w:p w14:paraId="3B3DE231" w14:textId="65B527F7" w:rsidR="00860AB1" w:rsidRPr="00211026" w:rsidRDefault="00860AB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Kara</w:t>
            </w:r>
          </w:p>
        </w:tc>
        <w:tc>
          <w:tcPr>
            <w:tcW w:w="2286" w:type="dxa"/>
          </w:tcPr>
          <w:p w14:paraId="501B474B" w14:textId="71CB1860" w:rsidR="00860AB1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14:paraId="63C15126" w14:textId="711F9C1F" w:rsidR="00860AB1" w:rsidRPr="00211026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282" w:type="dxa"/>
          </w:tcPr>
          <w:p w14:paraId="418AEBC0" w14:textId="2CBEA815" w:rsidR="00860AB1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93%</w:t>
            </w:r>
          </w:p>
        </w:tc>
      </w:tr>
      <w:tr w:rsidR="00860AB1" w:rsidRPr="00211026" w14:paraId="1DC6FDEF" w14:textId="77777777" w:rsidTr="00860AB1">
        <w:trPr>
          <w:jc w:val="center"/>
        </w:trPr>
        <w:tc>
          <w:tcPr>
            <w:tcW w:w="1058" w:type="dxa"/>
          </w:tcPr>
          <w:p w14:paraId="706A489D" w14:textId="2235172F" w:rsidR="00860AB1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3264" w:type="dxa"/>
          </w:tcPr>
          <w:p w14:paraId="3870A2BA" w14:textId="5C0D2372" w:rsidR="00860AB1" w:rsidRPr="00211026" w:rsidRDefault="00860AB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Blamakondji</w:t>
            </w:r>
          </w:p>
        </w:tc>
        <w:tc>
          <w:tcPr>
            <w:tcW w:w="2286" w:type="dxa"/>
          </w:tcPr>
          <w:p w14:paraId="541F7E6E" w14:textId="62A1B813" w:rsidR="00860AB1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2D2217B7" w14:textId="47DD89EB" w:rsidR="00860AB1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2282" w:type="dxa"/>
          </w:tcPr>
          <w:p w14:paraId="57421907" w14:textId="1900CB20" w:rsidR="00860AB1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44852BD9" w14:textId="77777777" w:rsidTr="00860AB1">
        <w:trPr>
          <w:jc w:val="center"/>
        </w:trPr>
        <w:tc>
          <w:tcPr>
            <w:tcW w:w="1058" w:type="dxa"/>
          </w:tcPr>
          <w:p w14:paraId="59A5F371" w14:textId="173A3BBE" w:rsidR="00860AB1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3264" w:type="dxa"/>
          </w:tcPr>
          <w:p w14:paraId="4E790A45" w14:textId="6D6AA73E" w:rsidR="00860AB1" w:rsidRPr="00211026" w:rsidRDefault="00860AB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Djagble</w:t>
            </w:r>
          </w:p>
        </w:tc>
        <w:tc>
          <w:tcPr>
            <w:tcW w:w="2286" w:type="dxa"/>
          </w:tcPr>
          <w:p w14:paraId="148BD934" w14:textId="52B03577" w:rsidR="00860AB1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3778D17A" w14:textId="4D0007E5" w:rsidR="00860AB1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282" w:type="dxa"/>
          </w:tcPr>
          <w:p w14:paraId="54185517" w14:textId="3825E355" w:rsidR="00860AB1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45404" w:rsidRPr="00211026" w14:paraId="1665799D" w14:textId="77777777" w:rsidTr="00860AB1">
        <w:trPr>
          <w:jc w:val="center"/>
        </w:trPr>
        <w:tc>
          <w:tcPr>
            <w:tcW w:w="1058" w:type="dxa"/>
          </w:tcPr>
          <w:p w14:paraId="051230F6" w14:textId="3656FA7F" w:rsidR="00845404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3264" w:type="dxa"/>
          </w:tcPr>
          <w:p w14:paraId="25ED063D" w14:textId="3637337E" w:rsidR="00845404" w:rsidRDefault="00845404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Kouma Konda</w:t>
            </w:r>
          </w:p>
        </w:tc>
        <w:tc>
          <w:tcPr>
            <w:tcW w:w="2286" w:type="dxa"/>
          </w:tcPr>
          <w:p w14:paraId="111526D5" w14:textId="065DA166" w:rsidR="00845404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737F7698" w14:textId="510570B0" w:rsidR="00845404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282" w:type="dxa"/>
          </w:tcPr>
          <w:p w14:paraId="7BF58E6A" w14:textId="208EF957" w:rsidR="00845404" w:rsidRPr="00211026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45404" w:rsidRPr="00211026" w14:paraId="626ACC94" w14:textId="77777777" w:rsidTr="00860AB1">
        <w:trPr>
          <w:jc w:val="center"/>
        </w:trPr>
        <w:tc>
          <w:tcPr>
            <w:tcW w:w="1058" w:type="dxa"/>
          </w:tcPr>
          <w:p w14:paraId="19BCF6C8" w14:textId="18E6A589" w:rsidR="00845404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3264" w:type="dxa"/>
          </w:tcPr>
          <w:p w14:paraId="01541992" w14:textId="7EBF278F" w:rsidR="00845404" w:rsidRDefault="00845404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Kouma Tokpli</w:t>
            </w:r>
          </w:p>
        </w:tc>
        <w:tc>
          <w:tcPr>
            <w:tcW w:w="2286" w:type="dxa"/>
          </w:tcPr>
          <w:p w14:paraId="1265B163" w14:textId="58C0F756" w:rsidR="00845404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6252D10C" w14:textId="7DDD918E" w:rsidR="00845404" w:rsidRDefault="00845404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282" w:type="dxa"/>
          </w:tcPr>
          <w:p w14:paraId="1E2A938A" w14:textId="280040B2" w:rsidR="00845404" w:rsidRPr="00211026" w:rsidRDefault="00845404" w:rsidP="0084540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860AB1" w:rsidRPr="00211026" w14:paraId="6EB587B5" w14:textId="77777777" w:rsidTr="00860AB1">
        <w:trPr>
          <w:jc w:val="center"/>
        </w:trPr>
        <w:tc>
          <w:tcPr>
            <w:tcW w:w="1058" w:type="dxa"/>
          </w:tcPr>
          <w:p w14:paraId="68FEE2A0" w14:textId="77777777" w:rsidR="00860AB1" w:rsidRDefault="00860AB1" w:rsidP="00A72BE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64" w:type="dxa"/>
          </w:tcPr>
          <w:p w14:paraId="154910CF" w14:textId="77777777" w:rsidR="00860AB1" w:rsidRPr="00211026" w:rsidRDefault="00860AB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286" w:type="dxa"/>
          </w:tcPr>
          <w:p w14:paraId="2F169244" w14:textId="58F22F18" w:rsidR="00860AB1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368</w:t>
            </w:r>
          </w:p>
        </w:tc>
        <w:tc>
          <w:tcPr>
            <w:tcW w:w="2126" w:type="dxa"/>
          </w:tcPr>
          <w:p w14:paraId="44AB5D27" w14:textId="7EA419FD" w:rsidR="00860AB1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365</w:t>
            </w:r>
          </w:p>
        </w:tc>
        <w:tc>
          <w:tcPr>
            <w:tcW w:w="2282" w:type="dxa"/>
          </w:tcPr>
          <w:p w14:paraId="0FF615F8" w14:textId="19C94D2D" w:rsidR="00860AB1" w:rsidRPr="00211026" w:rsidRDefault="00420BBE" w:rsidP="00A72BE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99.20</w:t>
            </w:r>
            <w:r w:rsidR="00860AB1"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</w:tbl>
    <w:p w14:paraId="452428EF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17432E2C" w14:textId="4D1DA779" w:rsidR="00AB20EE" w:rsidRPr="00211026" w:rsidRDefault="00AB20EE">
      <w:pPr>
        <w:pStyle w:val="NoSpacing"/>
        <w:rPr>
          <w:rFonts w:ascii="Arial" w:hAnsi="Arial" w:cs="Arial"/>
        </w:rPr>
      </w:pPr>
    </w:p>
    <w:p w14:paraId="074EFD31" w14:textId="77777777" w:rsidR="00AB20EE" w:rsidRPr="00211026" w:rsidRDefault="00AB20EE">
      <w:pPr>
        <w:pStyle w:val="NoSpacing"/>
        <w:rPr>
          <w:rFonts w:ascii="Arial" w:hAnsi="Arial" w:cs="Arial"/>
        </w:rPr>
      </w:pPr>
    </w:p>
    <w:p w14:paraId="12BA2D0B" w14:textId="77777777" w:rsidR="00545DF8" w:rsidRDefault="00545DF8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B5EC3DC" w14:textId="77777777" w:rsidR="00545DF8" w:rsidRDefault="00545DF8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D8C7FA0" w14:textId="77777777" w:rsidR="00545DF8" w:rsidRDefault="00545DF8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C5404E8" w14:textId="77777777" w:rsidR="00AB20EE" w:rsidRDefault="009D0802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VI- </w:t>
      </w:r>
      <w:r w:rsidRPr="009D0802">
        <w:rPr>
          <w:rFonts w:ascii="Arial" w:hAnsi="Arial" w:cs="Arial"/>
          <w:b/>
          <w:sz w:val="32"/>
          <w:szCs w:val="32"/>
          <w:u w:val="single"/>
        </w:rPr>
        <w:t>FINANCIAL REP</w:t>
      </w:r>
      <w:r w:rsidR="00A72BE4" w:rsidRPr="009D0802">
        <w:rPr>
          <w:rFonts w:ascii="Arial" w:hAnsi="Arial" w:cs="Arial"/>
          <w:b/>
          <w:sz w:val="32"/>
          <w:szCs w:val="32"/>
          <w:u w:val="single"/>
        </w:rPr>
        <w:t>ORT</w:t>
      </w:r>
    </w:p>
    <w:p w14:paraId="38E4DF18" w14:textId="77777777" w:rsidR="00545DF8" w:rsidRDefault="00545DF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34209759" w14:textId="77777777" w:rsidR="00781768" w:rsidRPr="00211026" w:rsidRDefault="00781768">
      <w:pPr>
        <w:pStyle w:val="NoSpacing"/>
        <w:rPr>
          <w:rFonts w:ascii="Arial" w:hAnsi="Arial" w:cs="Arial"/>
        </w:rPr>
      </w:pPr>
    </w:p>
    <w:p w14:paraId="615B0600" w14:textId="77777777" w:rsidR="00781768" w:rsidRPr="00211026" w:rsidRDefault="00781768">
      <w:pPr>
        <w:pStyle w:val="NoSpacing"/>
        <w:rPr>
          <w:rFonts w:ascii="Arial" w:hAnsi="Arial" w:cs="Arial"/>
        </w:rPr>
      </w:pPr>
    </w:p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4540"/>
        <w:gridCol w:w="1341"/>
        <w:gridCol w:w="1440"/>
        <w:gridCol w:w="4037"/>
      </w:tblGrid>
      <w:tr w:rsidR="00781768" w:rsidRPr="00781768" w14:paraId="1B347411" w14:textId="77777777" w:rsidTr="00545DF8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021194" w14:textId="77777777" w:rsidR="00781768" w:rsidRPr="00781768" w:rsidRDefault="0078176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SALARY &amp; ALLOWANCES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6943F6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613578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4D153D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81768" w:rsidRPr="00781768" w14:paraId="36F3669D" w14:textId="77777777" w:rsidTr="00545DF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EC7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086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26B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F44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781768" w:rsidRPr="00781768" w14:paraId="22374952" w14:textId="77777777" w:rsidTr="00545DF8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6BE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ITEMS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B7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945" w14:textId="1A1D01A3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MONTHLY </w:t>
            </w:r>
            <w:proofErr w:type="gramStart"/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COST</w:t>
            </w:r>
            <w:r w:rsidR="00A7151D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(</w:t>
            </w:r>
            <w:proofErr w:type="gramEnd"/>
            <w:r w:rsidR="00A7151D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$)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B45" w14:textId="0F9ADFB3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>ANNUAL COST</w:t>
            </w:r>
            <w:r w:rsidR="00CF6710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      (6</w:t>
            </w:r>
            <w:r w:rsidR="00995330">
              <w:rPr>
                <w:rFonts w:ascii="Arial" w:eastAsia="Times New Roman" w:hAnsi="Arial" w:cs="Arial"/>
                <w:b/>
                <w:bCs/>
                <w:color w:val="60497A"/>
                <w:sz w:val="22"/>
                <w:szCs w:val="22"/>
                <w:lang w:eastAsia="en-US"/>
              </w:rPr>
              <w:t xml:space="preserve"> months)</w:t>
            </w:r>
          </w:p>
        </w:tc>
      </w:tr>
      <w:tr w:rsidR="00781768" w:rsidRPr="00781768" w14:paraId="12D455F9" w14:textId="77777777" w:rsidTr="00545DF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48B8E" w14:textId="0651DC31" w:rsidR="00781768" w:rsidRPr="00781768" w:rsidRDefault="00500393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Tutors (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>$15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/Month)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AAC57" w14:textId="41D9A7DD" w:rsidR="00781768" w:rsidRPr="00781768" w:rsidRDefault="00CF6710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20</w:t>
            </w:r>
            <w:r w:rsidR="00995330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252B5" w14:textId="71B72540" w:rsidR="00781768" w:rsidRPr="00781768" w:rsidRDefault="00A7151D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  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300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.00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BC012" w14:textId="7C53B937" w:rsidR="00781768" w:rsidRPr="00781768" w:rsidRDefault="00A7151D" w:rsidP="00CF6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>1800</w:t>
            </w:r>
            <w:r w:rsidR="0066612C">
              <w:rPr>
                <w:rFonts w:ascii="Arial" w:eastAsia="Times New Roman" w:hAnsi="Arial" w:cs="Arial"/>
                <w:b/>
                <w:color w:val="000000"/>
                <w:lang w:eastAsia="en-US"/>
              </w:rPr>
              <w:t>.00</w:t>
            </w:r>
          </w:p>
        </w:tc>
      </w:tr>
      <w:tr w:rsidR="00781768" w:rsidRPr="00781768" w14:paraId="6053C4B8" w14:textId="77777777" w:rsidTr="00545DF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2E65A" w14:textId="6CD1BC35" w:rsidR="00781768" w:rsidRPr="00781768" w:rsidRDefault="0078727E" w:rsidP="00781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Coordinators (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$20/Month)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C140A" w14:textId="45E4D3FF" w:rsidR="00781768" w:rsidRPr="00781768" w:rsidRDefault="00CF6710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99B86" w14:textId="0C50CF69" w:rsidR="00781768" w:rsidRPr="00781768" w:rsidRDefault="00A7151D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180.00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       18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0.00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03FFF" w14:textId="21978E14" w:rsidR="00781768" w:rsidRPr="00781768" w:rsidRDefault="00A7151D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>108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0.00 </w:t>
            </w:r>
          </w:p>
        </w:tc>
      </w:tr>
      <w:tr w:rsidR="00781768" w:rsidRPr="00781768" w14:paraId="7D46BA98" w14:textId="77777777" w:rsidTr="00545DF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EC7" w14:textId="77777777" w:rsidR="00781768" w:rsidRPr="00781768" w:rsidRDefault="00781768" w:rsidP="00781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TOTAL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A08" w14:textId="77777777" w:rsidR="00781768" w:rsidRPr="00781768" w:rsidRDefault="00781768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AEB" w14:textId="29D2123A" w:rsidR="00781768" w:rsidRPr="00781768" w:rsidRDefault="00EF636A" w:rsidP="009D0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      </w:t>
            </w:r>
            <w:r w:rsidR="009D0802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</w:t>
            </w:r>
            <w:r w:rsidR="00CF6710">
              <w:rPr>
                <w:rFonts w:ascii="Arial" w:eastAsia="Times New Roman" w:hAnsi="Arial" w:cs="Arial"/>
                <w:b/>
                <w:color w:val="000000"/>
                <w:lang w:eastAsia="en-US"/>
              </w:rPr>
              <w:t>480</w:t>
            </w:r>
            <w:r w:rsidR="00781768" w:rsidRPr="0078176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.00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682" w14:textId="1B03AFAB" w:rsidR="00781768" w:rsidRPr="00781768" w:rsidRDefault="00EF636A" w:rsidP="00781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66612C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 xml:space="preserve">      2880.00</w:t>
            </w:r>
          </w:p>
        </w:tc>
      </w:tr>
    </w:tbl>
    <w:p w14:paraId="1D716377" w14:textId="77777777" w:rsidR="00781768" w:rsidRPr="00211026" w:rsidRDefault="00781768">
      <w:pPr>
        <w:pStyle w:val="NoSpacing"/>
        <w:rPr>
          <w:rFonts w:ascii="Arial" w:hAnsi="Arial" w:cs="Arial"/>
          <w:b/>
        </w:rPr>
      </w:pPr>
    </w:p>
    <w:p w14:paraId="220184A7" w14:textId="77777777" w:rsidR="00781768" w:rsidRPr="00211026" w:rsidRDefault="00781768">
      <w:pPr>
        <w:pStyle w:val="NoSpacing"/>
        <w:rPr>
          <w:rFonts w:ascii="Arial" w:hAnsi="Arial" w:cs="Arial"/>
        </w:rPr>
      </w:pPr>
    </w:p>
    <w:p w14:paraId="2F4ACBE4" w14:textId="77777777" w:rsidR="00781768" w:rsidRPr="00211026" w:rsidRDefault="00781768">
      <w:pPr>
        <w:pStyle w:val="NoSpacing"/>
        <w:rPr>
          <w:rFonts w:ascii="Arial" w:hAnsi="Arial" w:cs="Arial"/>
        </w:rPr>
      </w:pPr>
    </w:p>
    <w:p w14:paraId="3AEB4035" w14:textId="77777777" w:rsidR="00781768" w:rsidRPr="00211026" w:rsidRDefault="00781768">
      <w:pPr>
        <w:pStyle w:val="NoSpacing"/>
        <w:rPr>
          <w:rFonts w:ascii="Arial" w:hAnsi="Arial" w:cs="Arial"/>
          <w:b/>
        </w:rPr>
      </w:pPr>
    </w:p>
    <w:p w14:paraId="6E0AFCA1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368AA25A" w14:textId="77777777" w:rsidR="00211026" w:rsidRPr="00211026" w:rsidRDefault="00211026">
      <w:pPr>
        <w:pStyle w:val="NoSpacing"/>
        <w:rPr>
          <w:rFonts w:ascii="Arial" w:hAnsi="Arial" w:cs="Arial"/>
        </w:rPr>
      </w:pPr>
    </w:p>
    <w:tbl>
      <w:tblPr>
        <w:tblW w:w="18176" w:type="dxa"/>
        <w:tblLook w:val="04A0" w:firstRow="1" w:lastRow="0" w:firstColumn="1" w:lastColumn="0" w:noHBand="0" w:noVBand="1"/>
      </w:tblPr>
      <w:tblGrid>
        <w:gridCol w:w="4540"/>
        <w:gridCol w:w="6818"/>
        <w:gridCol w:w="6818"/>
      </w:tblGrid>
      <w:tr w:rsidR="00545DF8" w:rsidRPr="00211026" w14:paraId="5ED9631F" w14:textId="1684EA05" w:rsidTr="00545DF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EB97B" w14:textId="20087E49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  <w:t>BAZA EDUCATION TUTORING EXPENCES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E9727" w14:textId="1808AE04" w:rsidR="00545DF8" w:rsidRPr="00211026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818" w:type="dxa"/>
            <w:vAlign w:val="bottom"/>
          </w:tcPr>
          <w:p w14:paraId="04127BE3" w14:textId="77777777" w:rsidR="00545DF8" w:rsidRPr="00211026" w:rsidRDefault="00545DF8"/>
        </w:tc>
      </w:tr>
      <w:tr w:rsidR="00545DF8" w:rsidRPr="00211026" w14:paraId="43996B4B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FB1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ITEMS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490" w14:textId="615717AE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</w:pPr>
            <w:proofErr w:type="gramStart"/>
            <w:r w:rsidRPr="00545DF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COS(</w:t>
            </w:r>
            <w:proofErr w:type="gramEnd"/>
            <w:r w:rsidRPr="00545DF8">
              <w:rPr>
                <w:rFonts w:ascii="Arial" w:eastAsia="Times New Roman" w:hAnsi="Arial" w:cs="Arial"/>
                <w:b/>
                <w:bCs/>
                <w:color w:val="FF0000"/>
                <w:lang w:eastAsia="en-US"/>
              </w:rPr>
              <w:t>$)</w:t>
            </w:r>
          </w:p>
        </w:tc>
      </w:tr>
      <w:tr w:rsidR="00545DF8" w:rsidRPr="00211026" w14:paraId="495DD72D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40F" w14:textId="33397CAC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Tutors</w:t>
            </w:r>
            <w:r w:rsidR="00F6138E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($12/Month)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F28" w14:textId="26160E3A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1800.00 </w:t>
            </w:r>
          </w:p>
        </w:tc>
      </w:tr>
      <w:tr w:rsidR="00545DF8" w:rsidRPr="00211026" w14:paraId="2300311A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46D" w14:textId="3F70AA4D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Coordinators</w:t>
            </w:r>
            <w:r w:rsidR="00F6138E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</w:t>
            </w: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($20/Month)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C397" w14:textId="4299852F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1080.00 </w:t>
            </w:r>
          </w:p>
        </w:tc>
      </w:tr>
      <w:tr w:rsidR="00545DF8" w:rsidRPr="00211026" w14:paraId="580B9BDF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397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Local Committee Administrative Cost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D32" w14:textId="00E17E28" w:rsidR="00545DF8" w:rsidRPr="00545DF8" w:rsidRDefault="00545DF8" w:rsidP="00A715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                                    181.50 </w:t>
            </w:r>
          </w:p>
        </w:tc>
      </w:tr>
      <w:tr w:rsidR="00545DF8" w:rsidRPr="00211026" w14:paraId="7E731F70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981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School Supplies for Baza- students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E7E" w14:textId="60FB7246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182.00 </w:t>
            </w:r>
          </w:p>
        </w:tc>
      </w:tr>
      <w:tr w:rsidR="00545DF8" w:rsidRPr="00211026" w14:paraId="7ECCB657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76DD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Printing and Photo copy for Academic use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15F" w14:textId="4467D3D2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180.00 </w:t>
            </w:r>
          </w:p>
        </w:tc>
      </w:tr>
      <w:tr w:rsidR="00545DF8" w:rsidRPr="00211026" w14:paraId="5DC65B9F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FD1" w14:textId="1DB5D541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Craft Courses fees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1549" w14:textId="54E5D837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 56.25</w:t>
            </w:r>
          </w:p>
        </w:tc>
      </w:tr>
      <w:tr w:rsidR="00545DF8" w:rsidRPr="00211026" w14:paraId="2F3E6EB4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920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>Miscellaneous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B4B" w14:textId="6C3E0F62" w:rsidR="00545DF8" w:rsidRPr="00545DF8" w:rsidRDefault="00545DF8" w:rsidP="00211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        78.00 </w:t>
            </w:r>
          </w:p>
        </w:tc>
      </w:tr>
      <w:tr w:rsidR="00545DF8" w:rsidRPr="00211026" w14:paraId="2990715A" w14:textId="77777777" w:rsidTr="00545DF8">
        <w:trPr>
          <w:gridAfter w:val="1"/>
          <w:wAfter w:w="6818" w:type="dxa"/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29BCCC" w14:textId="77777777" w:rsidR="00545DF8" w:rsidRPr="00545DF8" w:rsidRDefault="00545DF8" w:rsidP="00211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  <w:t>GRAND TOTAL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C8393" w14:textId="0ACDFAF4" w:rsidR="00545DF8" w:rsidRPr="00545DF8" w:rsidRDefault="00545DF8" w:rsidP="00D76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</w:pPr>
            <w:r w:rsidRPr="00545DF8">
              <w:rPr>
                <w:rFonts w:ascii="Arial" w:eastAsia="Times New Roman" w:hAnsi="Arial" w:cs="Arial"/>
                <w:b/>
                <w:bCs/>
                <w:color w:val="C00000"/>
                <w:lang w:eastAsia="en-US"/>
              </w:rPr>
              <w:t xml:space="preserve">     3557.75</w:t>
            </w:r>
          </w:p>
        </w:tc>
      </w:tr>
    </w:tbl>
    <w:p w14:paraId="25594018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6BFCAD9C" w14:textId="77777777" w:rsidR="00211026" w:rsidRPr="00211026" w:rsidRDefault="00211026">
      <w:pPr>
        <w:pStyle w:val="NoSpacing"/>
        <w:rPr>
          <w:rFonts w:ascii="Arial" w:hAnsi="Arial" w:cs="Arial"/>
        </w:rPr>
      </w:pPr>
    </w:p>
    <w:p w14:paraId="60A18CCC" w14:textId="136C5D0A" w:rsidR="00EE65E2" w:rsidRPr="00545DF8" w:rsidRDefault="00EE65E2" w:rsidP="00EE65E2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Our Students are expressing their deepest thanks for your recent donation to Baza Education. Ge</w:t>
      </w:r>
      <w:r w:rsidR="00D3263B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nerous actions</w:t>
      </w:r>
      <w:r w:rsidR="00956E4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from organization like Global Soul International</w:t>
      </w: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provide the financial and moral support needed to continue our mission.</w:t>
      </w:r>
    </w:p>
    <w:p w14:paraId="30A35241" w14:textId="561E8B79" w:rsidR="00EE65E2" w:rsidRPr="00545DF8" w:rsidRDefault="00EE65E2" w:rsidP="00EE65E2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With your faithful financial contributions over the years, you’ve demonstrated your deep commitment to our work of promoting a quality education in Togo.</w:t>
      </w:r>
    </w:p>
    <w:p w14:paraId="04974535" w14:textId="399ABBBD" w:rsidR="00EE65E2" w:rsidRPr="00545DF8" w:rsidRDefault="00EE65E2" w:rsidP="00EE65E2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Your support has repeatedly played a key role in our success in financing Baza Education in 10 villages--reducing illiteracy and multiple repeat of exam classes</w:t>
      </w:r>
      <w:r w:rsidR="00956E4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.</w:t>
      </w:r>
    </w:p>
    <w:p w14:paraId="3A46C192" w14:textId="4A44C52A" w:rsidR="00EE65E2" w:rsidRPr="00545DF8" w:rsidRDefault="00EE65E2" w:rsidP="00EE65E2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lastRenderedPageBreak/>
        <w:t xml:space="preserve">There is no way to fully express our gratitude for your loyalty. We at </w:t>
      </w:r>
      <w:r w:rsidR="00956E4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Baza Education </w:t>
      </w: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are </w:t>
      </w:r>
      <w:r w:rsidR="00956E4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continually inspired by the </w:t>
      </w:r>
      <w:r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>dedication and generosity of donors like Global Soul International, who answer the call to give again and again.</w:t>
      </w:r>
      <w:r w:rsidR="00956E44" w:rsidRPr="00545DF8"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  <w:t xml:space="preserve"> Stay Bless forever</w:t>
      </w:r>
    </w:p>
    <w:p w14:paraId="187EA66D" w14:textId="77777777" w:rsidR="00EE65E2" w:rsidRPr="00545DF8" w:rsidRDefault="00EE65E2" w:rsidP="00EE65E2">
      <w:pPr>
        <w:pStyle w:val="NoSpacing"/>
        <w:rPr>
          <w:rFonts w:ascii="Arial" w:eastAsiaTheme="minorHAnsi" w:hAnsi="Arial" w:cs="Arial"/>
          <w:color w:val="3E3C39"/>
          <w:spacing w:val="2"/>
          <w:sz w:val="36"/>
          <w:szCs w:val="36"/>
          <w:lang w:eastAsia="en-US"/>
        </w:rPr>
      </w:pPr>
    </w:p>
    <w:p w14:paraId="3A0387BD" w14:textId="6E2BAF7C" w:rsidR="00EE65E2" w:rsidRPr="00211026" w:rsidRDefault="00EE65E2">
      <w:pPr>
        <w:pStyle w:val="NoSpacing"/>
        <w:rPr>
          <w:rFonts w:ascii="Arial" w:hAnsi="Arial" w:cs="Arial"/>
        </w:rPr>
      </w:pPr>
    </w:p>
    <w:sectPr w:rsidR="00EE65E2" w:rsidRPr="0021102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CB9"/>
    <w:multiLevelType w:val="hybridMultilevel"/>
    <w:tmpl w:val="9D6CAAE0"/>
    <w:lvl w:ilvl="0" w:tplc="85E40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4"/>
    <w:rsid w:val="000441BE"/>
    <w:rsid w:val="000842ED"/>
    <w:rsid w:val="000C7DE1"/>
    <w:rsid w:val="001A7685"/>
    <w:rsid w:val="00211026"/>
    <w:rsid w:val="002156B9"/>
    <w:rsid w:val="00225FEA"/>
    <w:rsid w:val="002307FF"/>
    <w:rsid w:val="003C7A06"/>
    <w:rsid w:val="003E6892"/>
    <w:rsid w:val="00420750"/>
    <w:rsid w:val="00420BBE"/>
    <w:rsid w:val="00440F61"/>
    <w:rsid w:val="004B7952"/>
    <w:rsid w:val="004D7302"/>
    <w:rsid w:val="00500393"/>
    <w:rsid w:val="005128B1"/>
    <w:rsid w:val="00545DF8"/>
    <w:rsid w:val="005A2674"/>
    <w:rsid w:val="006039F6"/>
    <w:rsid w:val="0066612C"/>
    <w:rsid w:val="006A0146"/>
    <w:rsid w:val="006A2A6B"/>
    <w:rsid w:val="006B5649"/>
    <w:rsid w:val="00781768"/>
    <w:rsid w:val="0078727E"/>
    <w:rsid w:val="00831E2E"/>
    <w:rsid w:val="00845404"/>
    <w:rsid w:val="00860AB1"/>
    <w:rsid w:val="00956E44"/>
    <w:rsid w:val="00995330"/>
    <w:rsid w:val="009D0802"/>
    <w:rsid w:val="00A162D9"/>
    <w:rsid w:val="00A24319"/>
    <w:rsid w:val="00A7151D"/>
    <w:rsid w:val="00A72BE4"/>
    <w:rsid w:val="00AB20EE"/>
    <w:rsid w:val="00B83D34"/>
    <w:rsid w:val="00BB02D9"/>
    <w:rsid w:val="00C15BDC"/>
    <w:rsid w:val="00C37427"/>
    <w:rsid w:val="00C541C5"/>
    <w:rsid w:val="00C71DB4"/>
    <w:rsid w:val="00CA71B3"/>
    <w:rsid w:val="00CF6710"/>
    <w:rsid w:val="00D3263B"/>
    <w:rsid w:val="00D70B8C"/>
    <w:rsid w:val="00D76BEE"/>
    <w:rsid w:val="00EE65E2"/>
    <w:rsid w:val="00EF636A"/>
    <w:rsid w:val="00F50AFF"/>
    <w:rsid w:val="00F6138E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9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162D9"/>
    <w:rPr>
      <w:color w:val="24A5C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9F6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DB4"/>
    <w:pPr>
      <w:spacing w:after="200" w:line="288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A162D9"/>
    <w:rPr>
      <w:color w:val="24A5C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39F6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DB4"/>
    <w:pPr>
      <w:spacing w:after="200" w:line="288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r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7ED9092004710B58A00A23B5E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FF0A-3FBA-434D-BA97-7C4FC8DFE3F1}"/>
      </w:docPartPr>
      <w:docPartBody>
        <w:p w:rsidR="00140EB4" w:rsidRDefault="004115C4">
          <w:pPr>
            <w:pStyle w:val="6C27ED9092004710B58A00A23B5E7E9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4"/>
    <w:rsid w:val="00140EB4"/>
    <w:rsid w:val="004115C4"/>
    <w:rsid w:val="008B030A"/>
    <w:rsid w:val="009E7BA4"/>
    <w:rsid w:val="00E9767A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C05580DC94E47A6B514CAA570FD10">
    <w:name w:val="604C05580DC94E47A6B514CAA570FD10"/>
  </w:style>
  <w:style w:type="paragraph" w:customStyle="1" w:styleId="825C46E655584846B22494898F9F6850">
    <w:name w:val="825C46E655584846B22494898F9F6850"/>
  </w:style>
  <w:style w:type="paragraph" w:customStyle="1" w:styleId="91194A72A11343D799D7749B633054AD">
    <w:name w:val="91194A72A11343D799D7749B633054AD"/>
  </w:style>
  <w:style w:type="paragraph" w:customStyle="1" w:styleId="4C19E204CE7C45939B52E28AF883E7F8">
    <w:name w:val="4C19E204CE7C45939B52E28AF883E7F8"/>
  </w:style>
  <w:style w:type="paragraph" w:customStyle="1" w:styleId="CDD601EF906B456092BB8835B5877AC7">
    <w:name w:val="CDD601EF906B456092BB8835B5877AC7"/>
  </w:style>
  <w:style w:type="paragraph" w:customStyle="1" w:styleId="B99D6A5A819745D4BAE7B0E59090C9F4">
    <w:name w:val="B99D6A5A819745D4BAE7B0E59090C9F4"/>
  </w:style>
  <w:style w:type="paragraph" w:customStyle="1" w:styleId="6F46FCF6C96C4A3DAF6C5F1BD8C560C4">
    <w:name w:val="6F46FCF6C96C4A3DAF6C5F1BD8C560C4"/>
  </w:style>
  <w:style w:type="paragraph" w:customStyle="1" w:styleId="A4DCE2FCE910422C926E8E51DD25CAA0">
    <w:name w:val="A4DCE2FCE910422C926E8E51DD25CAA0"/>
  </w:style>
  <w:style w:type="paragraph" w:customStyle="1" w:styleId="081D2693994B47399D844DC8B890BB2D">
    <w:name w:val="081D2693994B47399D844DC8B890BB2D"/>
  </w:style>
  <w:style w:type="paragraph" w:customStyle="1" w:styleId="355154C5CE7149AFB8718B30863F4DD2">
    <w:name w:val="355154C5CE7149AFB8718B30863F4DD2"/>
  </w:style>
  <w:style w:type="paragraph" w:customStyle="1" w:styleId="6C27ED9092004710B58A00A23B5E7E94">
    <w:name w:val="6C27ED9092004710B58A00A23B5E7E94"/>
  </w:style>
  <w:style w:type="paragraph" w:customStyle="1" w:styleId="A9F825B54D5240ACA1DEFFEF0C861440">
    <w:name w:val="A9F825B54D5240ACA1DEFFEF0C861440"/>
  </w:style>
  <w:style w:type="paragraph" w:customStyle="1" w:styleId="FB108CCCB51A4363965F0A48282BAE98">
    <w:name w:val="FB108CCCB51A4363965F0A48282BAE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C05580DC94E47A6B514CAA570FD10">
    <w:name w:val="604C05580DC94E47A6B514CAA570FD10"/>
  </w:style>
  <w:style w:type="paragraph" w:customStyle="1" w:styleId="825C46E655584846B22494898F9F6850">
    <w:name w:val="825C46E655584846B22494898F9F6850"/>
  </w:style>
  <w:style w:type="paragraph" w:customStyle="1" w:styleId="91194A72A11343D799D7749B633054AD">
    <w:name w:val="91194A72A11343D799D7749B633054AD"/>
  </w:style>
  <w:style w:type="paragraph" w:customStyle="1" w:styleId="4C19E204CE7C45939B52E28AF883E7F8">
    <w:name w:val="4C19E204CE7C45939B52E28AF883E7F8"/>
  </w:style>
  <w:style w:type="paragraph" w:customStyle="1" w:styleId="CDD601EF906B456092BB8835B5877AC7">
    <w:name w:val="CDD601EF906B456092BB8835B5877AC7"/>
  </w:style>
  <w:style w:type="paragraph" w:customStyle="1" w:styleId="B99D6A5A819745D4BAE7B0E59090C9F4">
    <w:name w:val="B99D6A5A819745D4BAE7B0E59090C9F4"/>
  </w:style>
  <w:style w:type="paragraph" w:customStyle="1" w:styleId="6F46FCF6C96C4A3DAF6C5F1BD8C560C4">
    <w:name w:val="6F46FCF6C96C4A3DAF6C5F1BD8C560C4"/>
  </w:style>
  <w:style w:type="paragraph" w:customStyle="1" w:styleId="A4DCE2FCE910422C926E8E51DD25CAA0">
    <w:name w:val="A4DCE2FCE910422C926E8E51DD25CAA0"/>
  </w:style>
  <w:style w:type="paragraph" w:customStyle="1" w:styleId="081D2693994B47399D844DC8B890BB2D">
    <w:name w:val="081D2693994B47399D844DC8B890BB2D"/>
  </w:style>
  <w:style w:type="paragraph" w:customStyle="1" w:styleId="355154C5CE7149AFB8718B30863F4DD2">
    <w:name w:val="355154C5CE7149AFB8718B30863F4DD2"/>
  </w:style>
  <w:style w:type="paragraph" w:customStyle="1" w:styleId="6C27ED9092004710B58A00A23B5E7E94">
    <w:name w:val="6C27ED9092004710B58A00A23B5E7E94"/>
  </w:style>
  <w:style w:type="paragraph" w:customStyle="1" w:styleId="A9F825B54D5240ACA1DEFFEF0C861440">
    <w:name w:val="A9F825B54D5240ACA1DEFFEF0C861440"/>
  </w:style>
  <w:style w:type="paragraph" w:customStyle="1" w:styleId="FB108CCCB51A4363965F0A48282BAE98">
    <w:name w:val="FB108CCCB51A4363965F0A48282BA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\Users\dedorh\AppData\Roaming\Microsoft\Templates\Seasonal event flyer.dotx</Template>
  <TotalTime>21</TotalTime>
  <Pages>5</Pages>
  <Words>714</Words>
  <Characters>4073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Edorh, Dossah D.</dc:creator>
  <cp:keywords/>
  <dc:description/>
  <cp:lastModifiedBy>Eunice Mawussi</cp:lastModifiedBy>
  <cp:revision>5</cp:revision>
  <cp:lastPrinted>2016-08-30T21:34:00Z</cp:lastPrinted>
  <dcterms:created xsi:type="dcterms:W3CDTF">2017-09-23T16:32:00Z</dcterms:created>
  <dcterms:modified xsi:type="dcterms:W3CDTF">2017-09-23T16:57:00Z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